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9B59B" w14:textId="63D6401C" w:rsidR="002254CC" w:rsidRDefault="002254CC" w:rsidP="002254CC">
      <w:pPr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noProof/>
          <w:lang w:val="en-GB"/>
          <w14:ligatures w14:val="standardContextual"/>
        </w:rPr>
        <w:drawing>
          <wp:inline distT="0" distB="0" distL="0" distR="0" wp14:anchorId="2D666796" wp14:editId="20596185">
            <wp:extent cx="1156625" cy="653534"/>
            <wp:effectExtent l="0" t="0" r="0" b="0"/>
            <wp:docPr id="531678704" name="Picture 1" descr="A black and red square with 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678704" name="Picture 1" descr="A black and red square with red squares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3592" cy="680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8A963" w14:textId="23BBC5D9" w:rsidR="002254CC" w:rsidRPr="002254CC" w:rsidRDefault="002254CC" w:rsidP="002254CC">
      <w:pPr>
        <w:jc w:val="right"/>
        <w:rPr>
          <w:color w:val="A6A6A6" w:themeColor="background1" w:themeShade="A6"/>
          <w:lang w:val="en-GB"/>
        </w:rPr>
      </w:pPr>
      <w:proofErr w:type="spellStart"/>
      <w:r w:rsidRPr="002254CC">
        <w:rPr>
          <w:color w:val="A6A6A6" w:themeColor="background1" w:themeShade="A6"/>
          <w:lang w:val="en-GB"/>
        </w:rPr>
        <w:t>März</w:t>
      </w:r>
      <w:proofErr w:type="spellEnd"/>
      <w:r w:rsidRPr="002254CC">
        <w:rPr>
          <w:color w:val="A6A6A6" w:themeColor="background1" w:themeShade="A6"/>
          <w:lang w:val="en-GB"/>
        </w:rPr>
        <w:t xml:space="preserve"> 2024</w:t>
      </w:r>
    </w:p>
    <w:p w14:paraId="381D2DB7" w14:textId="77777777" w:rsidR="002254CC" w:rsidRPr="002254CC" w:rsidRDefault="002254CC" w:rsidP="00E22BF1">
      <w:pPr>
        <w:rPr>
          <w:lang w:val="en-GB"/>
        </w:rPr>
      </w:pPr>
    </w:p>
    <w:p w14:paraId="1B3DACA2" w14:textId="77777777" w:rsidR="002254CC" w:rsidRPr="002254CC" w:rsidRDefault="002254CC" w:rsidP="00E22BF1">
      <w:pPr>
        <w:rPr>
          <w:lang w:val="en-GB"/>
        </w:rPr>
      </w:pPr>
    </w:p>
    <w:p w14:paraId="6EE21600" w14:textId="526F8492" w:rsidR="00E22BF1" w:rsidRPr="002254CC" w:rsidRDefault="00E22BF1" w:rsidP="00E22BF1">
      <w:pPr>
        <w:rPr>
          <w:b/>
          <w:bCs/>
        </w:rPr>
      </w:pPr>
      <w:proofErr w:type="spellStart"/>
      <w:r w:rsidRPr="002254CC">
        <w:rPr>
          <w:b/>
          <w:bCs/>
        </w:rPr>
        <w:t>Sugatsune</w:t>
      </w:r>
      <w:proofErr w:type="spellEnd"/>
      <w:r w:rsidRPr="002254CC">
        <w:rPr>
          <w:b/>
          <w:bCs/>
        </w:rPr>
        <w:t xml:space="preserve"> erweitert seine Mehrzweck-Klappen-Linie mit den schwarzen AZ-GD</w:t>
      </w:r>
    </w:p>
    <w:p w14:paraId="4A80AA4D" w14:textId="77777777" w:rsidR="003714EA" w:rsidRPr="002254CC" w:rsidRDefault="003714EA"/>
    <w:p w14:paraId="4A663A52" w14:textId="77777777" w:rsidR="00640707" w:rsidRPr="002254CC" w:rsidRDefault="00640707"/>
    <w:p w14:paraId="1BF1A79F" w14:textId="4E339F82" w:rsidR="003002AA" w:rsidRPr="002254CC" w:rsidRDefault="004A42E0" w:rsidP="003002AA">
      <w:r w:rsidRPr="002254CC">
        <w:t xml:space="preserve">Schwarze Beschläge </w:t>
      </w:r>
      <w:r w:rsidR="00BB5204" w:rsidRPr="002254CC">
        <w:t>finden sich</w:t>
      </w:r>
      <w:r w:rsidRPr="002254CC">
        <w:t xml:space="preserve"> immer häufiger im Innendesign</w:t>
      </w:r>
      <w:r w:rsidR="00BB5204" w:rsidRPr="002254CC">
        <w:t xml:space="preserve"> </w:t>
      </w:r>
      <w:r w:rsidR="00B75588" w:rsidRPr="002254CC">
        <w:t>–</w:t>
      </w:r>
      <w:r w:rsidRPr="002254CC">
        <w:t xml:space="preserve"> </w:t>
      </w:r>
      <w:r w:rsidR="00100E64" w:rsidRPr="002254CC">
        <w:t xml:space="preserve">eine Entwicklung, die sofort ins Auge fällt. </w:t>
      </w:r>
      <w:r w:rsidR="003002AA" w:rsidRPr="002254CC">
        <w:t xml:space="preserve">In einer Welt, in der Trends kommen und gehen, bleibt Schwarz zeitlos und elegant. </w:t>
      </w:r>
      <w:r w:rsidR="00100E64" w:rsidRPr="002254CC">
        <w:t>Die Farbe</w:t>
      </w:r>
      <w:r w:rsidR="003002AA" w:rsidRPr="002254CC">
        <w:t xml:space="preserve"> </w:t>
      </w:r>
      <w:r w:rsidR="00BB5204" w:rsidRPr="002254CC">
        <w:t xml:space="preserve">wirkt nicht nur vornehm und zurückhaltend, sondern kann vielseitig mit verschiedenen Farben und Materialien kombiniert werden. </w:t>
      </w:r>
      <w:r w:rsidR="003002AA" w:rsidRPr="002254CC">
        <w:t>Ob in zeitgenössischen oder traditionellen Stilrichtungen, schwarze Beschläge sind bei Möbelherstellern und Innenarchitekten sehr gefragt.</w:t>
      </w:r>
    </w:p>
    <w:p w14:paraId="20B83EAE" w14:textId="08B5C050" w:rsidR="003002AA" w:rsidRPr="002254CC" w:rsidRDefault="003002AA" w:rsidP="003002AA">
      <w:pPr>
        <w:pStyle w:val="NormalWeb"/>
      </w:pPr>
      <w:r w:rsidRPr="002254CC">
        <w:t>Um der steigenden Nachfrage nach schwarzen Beschlägen gerecht zu werden, hat Sugatsune seine beliebte Serie an Mehrzweck-</w:t>
      </w:r>
      <w:r w:rsidR="00100E64" w:rsidRPr="002254CC">
        <w:t>Klappen</w:t>
      </w:r>
      <w:r w:rsidRPr="002254CC">
        <w:t xml:space="preserve"> um eine</w:t>
      </w:r>
      <w:r w:rsidR="00025E83" w:rsidRPr="002254CC">
        <w:t xml:space="preserve"> weitere</w:t>
      </w:r>
      <w:r w:rsidRPr="002254CC">
        <w:t xml:space="preserve"> </w:t>
      </w:r>
      <w:r w:rsidR="00025E83" w:rsidRPr="002254CC">
        <w:t>Neu</w:t>
      </w:r>
      <w:r w:rsidR="00BB5204" w:rsidRPr="002254CC">
        <w:t>heit</w:t>
      </w:r>
      <w:r w:rsidRPr="002254CC">
        <w:t xml:space="preserve"> erweitert: d</w:t>
      </w:r>
      <w:r w:rsidR="00025E83" w:rsidRPr="002254CC">
        <w:t>ie</w:t>
      </w:r>
      <w:r w:rsidRPr="002254CC">
        <w:t xml:space="preserve"> AZ-GD Edelstahl</w:t>
      </w:r>
      <w:r w:rsidR="00025E83" w:rsidRPr="002254CC">
        <w:t>klappen</w:t>
      </w:r>
      <w:r w:rsidRPr="002254CC">
        <w:t xml:space="preserve"> in Schwarz. Sugatsunes breite Palette an Mehrzweck-</w:t>
      </w:r>
      <w:r w:rsidR="00025E83" w:rsidRPr="002254CC">
        <w:t>Klappen</w:t>
      </w:r>
      <w:r w:rsidRPr="002254CC">
        <w:t xml:space="preserve"> </w:t>
      </w:r>
      <w:r w:rsidR="00E00199" w:rsidRPr="002254CC">
        <w:t>ist</w:t>
      </w:r>
      <w:r w:rsidRPr="002254CC">
        <w:t xml:space="preserve"> schon lange beliebt für Projekte in Hotels und Restaurants, Bürointerieurs und in der Schifffahrtsindustrie. Daher ist es </w:t>
      </w:r>
      <w:r w:rsidR="00025E83" w:rsidRPr="002254CC">
        <w:t>nicht überraschend</w:t>
      </w:r>
      <w:r w:rsidRPr="002254CC">
        <w:t>, dass die schwarze Ausführung des</w:t>
      </w:r>
      <w:r w:rsidR="00760FFC">
        <w:t xml:space="preserve">   </w:t>
      </w:r>
      <w:r w:rsidRPr="002254CC">
        <w:t>AZ-GD schnell zu einem begehrten Produkt auf dem Markt geworden ist.</w:t>
      </w:r>
    </w:p>
    <w:p w14:paraId="57494A5D" w14:textId="237B8F0A" w:rsidR="003002AA" w:rsidRPr="002254CC" w:rsidRDefault="003002AA" w:rsidP="003002AA">
      <w:pPr>
        <w:pStyle w:val="NormalWeb"/>
      </w:pPr>
      <w:r w:rsidRPr="002254CC">
        <w:t xml:space="preserve">Neben seiner eleganten und langlebigen Beschichtung </w:t>
      </w:r>
      <w:r w:rsidR="00E00199" w:rsidRPr="002254CC">
        <w:t xml:space="preserve">sind die </w:t>
      </w:r>
      <w:r w:rsidRPr="002254CC">
        <w:t>AZ-GD darauf ausgelegt, die Sicherheit und Bequemlichkeit der Benutzer zu erhöhen.</w:t>
      </w:r>
      <w:r w:rsidR="00E00199" w:rsidRPr="002254CC">
        <w:t xml:space="preserve"> Sie sind</w:t>
      </w:r>
      <w:r w:rsidRPr="002254CC">
        <w:t xml:space="preserve"> mit einem Dämpfer ausgestattet, der ein leises und sanftes Schließen ermöglicht und so ein Gefühl von Luxus vermittelt. Der Deckel ist korrosionsbeständig und sowohl für den Innen- als auch Außenbereich geeignet, was ihn perfekt für eine Vielzahl von kommerziellen, privaten oder maritimen Anwendungen macht.</w:t>
      </w:r>
    </w:p>
    <w:p w14:paraId="4B4751F3" w14:textId="77777777" w:rsidR="002254CC" w:rsidRPr="002254CC" w:rsidRDefault="002254CC" w:rsidP="002254CC">
      <w:pPr>
        <w:spacing w:line="276" w:lineRule="auto"/>
        <w:rPr>
          <w:rFonts w:eastAsia="Calibri"/>
          <w:color w:val="808080" w:themeColor="background1" w:themeShade="80"/>
        </w:rPr>
      </w:pPr>
      <w:proofErr w:type="spellStart"/>
      <w:r w:rsidRPr="002254CC">
        <w:rPr>
          <w:rFonts w:eastAsia="Calibri"/>
          <w:color w:val="808080" w:themeColor="background1" w:themeShade="80"/>
          <w:lang w:val="en-US"/>
        </w:rPr>
        <w:t>Sugatsune</w:t>
      </w:r>
      <w:proofErr w:type="spellEnd"/>
      <w:r w:rsidRPr="002254CC">
        <w:rPr>
          <w:rFonts w:eastAsia="Calibri"/>
          <w:color w:val="808080" w:themeColor="background1" w:themeShade="80"/>
          <w:lang w:val="en-US"/>
        </w:rPr>
        <w:t xml:space="preserve"> Europe GmbH</w:t>
      </w:r>
    </w:p>
    <w:p w14:paraId="0A1FBB3C" w14:textId="77777777" w:rsidR="002254CC" w:rsidRPr="002254CC" w:rsidRDefault="002254CC" w:rsidP="002254CC">
      <w:pPr>
        <w:spacing w:line="276" w:lineRule="auto"/>
        <w:rPr>
          <w:rFonts w:eastAsia="Calibri"/>
          <w:color w:val="808080" w:themeColor="background1" w:themeShade="80"/>
        </w:rPr>
      </w:pPr>
      <w:hyperlink r:id="rId6">
        <w:r w:rsidRPr="002254CC">
          <w:rPr>
            <w:rStyle w:val="Hyperlink"/>
            <w:rFonts w:eastAsia="Calibri"/>
            <w:color w:val="808080" w:themeColor="background1" w:themeShade="80"/>
            <w:lang w:val="en-US"/>
          </w:rPr>
          <w:t>www.sugatsune.eu</w:t>
        </w:r>
      </w:hyperlink>
    </w:p>
    <w:p w14:paraId="6D7AB373" w14:textId="77777777" w:rsidR="002254CC" w:rsidRPr="002254CC" w:rsidRDefault="002254CC" w:rsidP="002254CC">
      <w:pPr>
        <w:spacing w:line="276" w:lineRule="auto"/>
        <w:rPr>
          <w:rFonts w:eastAsia="Calibri"/>
          <w:color w:val="808080" w:themeColor="background1" w:themeShade="80"/>
          <w:lang w:val="en-US"/>
        </w:rPr>
      </w:pPr>
      <w:proofErr w:type="spellStart"/>
      <w:r w:rsidRPr="002254CC">
        <w:rPr>
          <w:rFonts w:eastAsia="Calibri"/>
          <w:color w:val="808080" w:themeColor="background1" w:themeShade="80"/>
          <w:lang w:val="en-US"/>
        </w:rPr>
        <w:t>Heerdter</w:t>
      </w:r>
      <w:proofErr w:type="spellEnd"/>
      <w:r w:rsidRPr="002254CC">
        <w:rPr>
          <w:rFonts w:eastAsia="Calibri"/>
          <w:color w:val="808080" w:themeColor="background1" w:themeShade="80"/>
          <w:lang w:val="en-US"/>
        </w:rPr>
        <w:t xml:space="preserve"> </w:t>
      </w:r>
      <w:proofErr w:type="spellStart"/>
      <w:r w:rsidRPr="002254CC">
        <w:rPr>
          <w:rFonts w:eastAsia="Calibri"/>
          <w:color w:val="808080" w:themeColor="background1" w:themeShade="80"/>
          <w:lang w:val="en-US"/>
        </w:rPr>
        <w:t>Lohweg</w:t>
      </w:r>
      <w:proofErr w:type="spellEnd"/>
      <w:r w:rsidRPr="002254CC">
        <w:rPr>
          <w:rFonts w:eastAsia="Calibri"/>
          <w:color w:val="808080" w:themeColor="background1" w:themeShade="80"/>
          <w:lang w:val="en-US"/>
        </w:rPr>
        <w:t xml:space="preserve"> 87-89,</w:t>
      </w:r>
    </w:p>
    <w:p w14:paraId="7E5EAC1C" w14:textId="53E0ADDC" w:rsidR="002254CC" w:rsidRPr="002254CC" w:rsidRDefault="002254CC" w:rsidP="002254CC">
      <w:pPr>
        <w:spacing w:line="276" w:lineRule="auto"/>
        <w:rPr>
          <w:rFonts w:eastAsia="Calibri"/>
          <w:color w:val="808080" w:themeColor="background1" w:themeShade="80"/>
          <w:lang w:val="en-US"/>
        </w:rPr>
      </w:pPr>
      <w:r w:rsidRPr="002254CC">
        <w:rPr>
          <w:rFonts w:eastAsia="Calibri"/>
          <w:color w:val="808080" w:themeColor="background1" w:themeShade="80"/>
          <w:lang w:val="en-US"/>
        </w:rPr>
        <w:t>40549 Düsseldorf</w:t>
      </w:r>
    </w:p>
    <w:p w14:paraId="339068B6" w14:textId="74630548" w:rsidR="00025E83" w:rsidRPr="00025E83" w:rsidRDefault="00025E83" w:rsidP="00025E83">
      <w:pPr>
        <w:rPr>
          <w:lang w:val="en-GB"/>
        </w:rPr>
      </w:pPr>
    </w:p>
    <w:sectPr w:rsidR="00025E83" w:rsidRPr="00025E8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434853"/>
    <w:multiLevelType w:val="hybridMultilevel"/>
    <w:tmpl w:val="37960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547546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219"/>
    <w:rsid w:val="00025E83"/>
    <w:rsid w:val="00100E64"/>
    <w:rsid w:val="00173769"/>
    <w:rsid w:val="001F708A"/>
    <w:rsid w:val="002254CC"/>
    <w:rsid w:val="003002AA"/>
    <w:rsid w:val="003714EA"/>
    <w:rsid w:val="004A42E0"/>
    <w:rsid w:val="00605219"/>
    <w:rsid w:val="00640707"/>
    <w:rsid w:val="00760FFC"/>
    <w:rsid w:val="00A66006"/>
    <w:rsid w:val="00B75588"/>
    <w:rsid w:val="00B813D4"/>
    <w:rsid w:val="00BB5204"/>
    <w:rsid w:val="00E00199"/>
    <w:rsid w:val="00E22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D0EA3E"/>
  <w15:chartTrackingRefBased/>
  <w15:docId w15:val="{BE2EAE99-69B2-4CCA-A478-B925E0F3E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70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40707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unhideWhenUsed/>
    <w:rsid w:val="002254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25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50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20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ugatsune.eu/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1B31410EABC42AEC4354C355AF3B9" ma:contentTypeVersion="18" ma:contentTypeDescription="Create a new document." ma:contentTypeScope="" ma:versionID="e6c993c197e60a0f39bb10f3d786a429">
  <xsd:schema xmlns:xsd="http://www.w3.org/2001/XMLSchema" xmlns:xs="http://www.w3.org/2001/XMLSchema" xmlns:p="http://schemas.microsoft.com/office/2006/metadata/properties" xmlns:ns2="3830fe23-e6b3-4896-b91b-3361434cddee" xmlns:ns3="6c468b8b-3eed-4e62-b024-35049406b40b" targetNamespace="http://schemas.microsoft.com/office/2006/metadata/properties" ma:root="true" ma:fieldsID="bca5d8cd13fa9ae852561b9acc655ff9" ns2:_="" ns3:_="">
    <xsd:import namespace="3830fe23-e6b3-4896-b91b-3361434cddee"/>
    <xsd:import namespace="6c468b8b-3eed-4e62-b024-35049406b4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30fe23-e6b3-4896-b91b-3361434cdde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8514fab-3a5f-47ec-b3e9-82999c5ba119}" ma:internalName="TaxCatchAll" ma:showField="CatchAllData" ma:web="3830fe23-e6b3-4896-b91b-3361434cdd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468b8b-3eed-4e62-b024-35049406b4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7e31565-153e-4713-91a5-ea36571578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468b8b-3eed-4e62-b024-35049406b40b">
      <Terms xmlns="http://schemas.microsoft.com/office/infopath/2007/PartnerControls"/>
    </lcf76f155ced4ddcb4097134ff3c332f>
    <TaxCatchAll xmlns="3830fe23-e6b3-4896-b91b-3361434cddee" xsi:nil="true"/>
  </documentManagement>
</p:properties>
</file>

<file path=customXml/itemProps1.xml><?xml version="1.0" encoding="utf-8"?>
<ds:datastoreItem xmlns:ds="http://schemas.openxmlformats.org/officeDocument/2006/customXml" ds:itemID="{D7DC3D43-658E-4D47-8500-BD7B013F4789}"/>
</file>

<file path=customXml/itemProps2.xml><?xml version="1.0" encoding="utf-8"?>
<ds:datastoreItem xmlns:ds="http://schemas.openxmlformats.org/officeDocument/2006/customXml" ds:itemID="{94A380DF-6B6C-490D-8805-386BEBEEAC90}"/>
</file>

<file path=customXml/itemProps3.xml><?xml version="1.0" encoding="utf-8"?>
<ds:datastoreItem xmlns:ds="http://schemas.openxmlformats.org/officeDocument/2006/customXml" ds:itemID="{B45E641C-2515-4998-9C1A-AD629C69BFF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Oskar Berg</dc:creator>
  <cp:keywords/>
  <dc:description/>
  <cp:lastModifiedBy>Iltem Dilek</cp:lastModifiedBy>
  <cp:revision>10</cp:revision>
  <dcterms:created xsi:type="dcterms:W3CDTF">2024-02-01T09:00:00Z</dcterms:created>
  <dcterms:modified xsi:type="dcterms:W3CDTF">2024-03-26T09:51:00Z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0x0101003451B31410EABC42AEC4354C355AF3B9</vt:lpwstr>
  </property>
</Properties>
</file>